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30" w:lineRule="auto"/>
        <w:ind w:left="360" w:right="360" w:firstLine="0"/>
        <w:contextualSpacing w:val="0"/>
        <w:jc w:val="center"/>
        <w:rPr>
          <w:rFonts w:ascii="Arial" w:cs="Arial" w:eastAsia="Arial" w:hAnsi="Arial"/>
          <w:b w:val="1"/>
          <w:color w:val="49688e"/>
          <w:sz w:val="40"/>
          <w:szCs w:val="40"/>
        </w:rPr>
      </w:pPr>
      <w:r w:rsidDel="00000000" w:rsidR="00000000" w:rsidRPr="00000000">
        <w:rPr>
          <w:rFonts w:ascii="Arial" w:cs="Arial" w:eastAsia="Arial" w:hAnsi="Arial"/>
          <w:b w:val="1"/>
          <w:color w:val="49688e"/>
          <w:sz w:val="40"/>
          <w:szCs w:val="40"/>
          <w:rtl w:val="0"/>
        </w:rPr>
        <w:t xml:space="preserve">Merrimack Valley Regional Stormwater Collaborative</w:t>
      </w:r>
    </w:p>
    <w:p w:rsidR="00000000" w:rsidDel="00000000" w:rsidP="00000000" w:rsidRDefault="00000000" w:rsidRPr="00000000" w14:paraId="0000000A">
      <w:pPr>
        <w:pStyle w:val="Subtitle"/>
        <w:spacing w:before="30" w:lineRule="auto"/>
        <w:ind w:left="360" w:right="360" w:firstLine="0"/>
        <w:contextualSpacing w:val="0"/>
        <w:jc w:val="center"/>
        <w:rPr/>
      </w:pPr>
      <w:bookmarkStart w:colFirst="0" w:colLast="0" w:name="_j6jjg5uwlkok" w:id="0"/>
      <w:bookmarkEnd w:id="0"/>
      <w:r w:rsidDel="00000000" w:rsidR="00000000" w:rsidRPr="00000000">
        <w:rPr>
          <w:rFonts w:ascii="Arial" w:cs="Arial" w:eastAsia="Arial" w:hAnsi="Arial"/>
          <w:sz w:val="28"/>
          <w:szCs w:val="28"/>
          <w:rtl w:val="0"/>
        </w:rPr>
        <w:t xml:space="preserve">Educational Advertisement Campaign Report</w:t>
      </w:r>
      <w:r w:rsidDel="00000000" w:rsidR="00000000" w:rsidRPr="00000000">
        <w:rPr>
          <w:rtl w:val="0"/>
        </w:rPr>
      </w:r>
    </w:p>
    <w:p w:rsidR="00000000" w:rsidDel="00000000" w:rsidP="00000000" w:rsidRDefault="00000000" w:rsidRPr="00000000" w14:paraId="0000000B">
      <w:pPr>
        <w:contextualSpacing w:val="0"/>
        <w:rPr/>
        <w:sectPr>
          <w:headerReference r:id="rId6" w:type="default"/>
          <w:headerReference r:id="rId7" w:type="first"/>
          <w:footerReference r:id="rId8" w:type="default"/>
          <w:footerReference r:id="rId9" w:type="first"/>
          <w:pgSz w:h="15840" w:w="12240"/>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sz w:val="20"/>
          <w:szCs w:val="20"/>
        </w:rPr>
      </w:pPr>
      <w:bookmarkStart w:colFirst="0" w:colLast="0" w:name="_lln8je86hj6q" w:id="1"/>
      <w:bookmarkEnd w:id="1"/>
      <w:r w:rsidDel="00000000" w:rsidR="00000000" w:rsidRPr="00000000">
        <w:rPr>
          <w:rFonts w:ascii="Arial" w:cs="Arial" w:eastAsia="Arial" w:hAnsi="Arial"/>
          <w:sz w:val="20"/>
          <w:szCs w:val="20"/>
          <w:rtl w:val="0"/>
        </w:rPr>
        <w:t xml:space="preserve">On behalf of the members of the Merrimack Valley Regional Stormwater Collaborative, Think Blue Massachusetts ran an educational advertising campaign from May 31 to June 25th, 2018. The “Fowl Water” advertisement helps viewers visualize stormwater pollution from motor oil, pet waste, and trash become stormwater pollution.</w:t>
      </w:r>
    </w:p>
    <w:p w:rsidR="00000000" w:rsidDel="00000000" w:rsidP="00000000" w:rsidRDefault="00000000" w:rsidRPr="00000000" w14:paraId="0000000D">
      <w:pPr>
        <w:contextualSpacing w:val="0"/>
        <w:rPr>
          <w:rFonts w:ascii="Arial" w:cs="Arial" w:eastAsia="Arial" w:hAnsi="Arial"/>
          <w:sz w:val="20"/>
          <w:szCs w:val="20"/>
        </w:rPr>
      </w:pPr>
      <w:bookmarkStart w:colFirst="0" w:colLast="0" w:name="_tyqvwmt53v3w" w:id="2"/>
      <w:bookmarkEnd w:id="2"/>
      <w:r w:rsidDel="00000000" w:rsidR="00000000" w:rsidRPr="00000000">
        <w:rPr>
          <w:rtl w:val="0"/>
        </w:rPr>
      </w:r>
    </w:p>
    <w:p w:rsidR="00000000" w:rsidDel="00000000" w:rsidP="00000000" w:rsidRDefault="00000000" w:rsidRPr="00000000" w14:paraId="0000000E">
      <w:pPr>
        <w:contextualSpacing w:val="0"/>
        <w:rPr>
          <w:rFonts w:ascii="Arial" w:cs="Arial" w:eastAsia="Arial" w:hAnsi="Arial"/>
          <w:sz w:val="20"/>
          <w:szCs w:val="20"/>
        </w:rPr>
      </w:pPr>
      <w:bookmarkStart w:colFirst="0" w:colLast="0" w:name="_3ehp31xwysrp" w:id="3"/>
      <w:bookmarkEnd w:id="3"/>
      <w:r w:rsidDel="00000000" w:rsidR="00000000" w:rsidRPr="00000000">
        <w:rPr>
          <w:rFonts w:ascii="Arial" w:cs="Arial" w:eastAsia="Arial" w:hAnsi="Arial"/>
          <w:sz w:val="20"/>
          <w:szCs w:val="20"/>
          <w:rtl w:val="0"/>
        </w:rPr>
        <w:t xml:space="preserve">We selected Facebook sponsored video and YouTube pre-roll advertisements for two primary reasons:</w:t>
      </w:r>
    </w:p>
    <w:p w:rsidR="00000000" w:rsidDel="00000000" w:rsidP="00000000" w:rsidRDefault="00000000" w:rsidRPr="00000000" w14:paraId="0000000F">
      <w:pPr>
        <w:contextualSpacing w:val="0"/>
        <w:rPr>
          <w:rFonts w:ascii="Arial" w:cs="Arial" w:eastAsia="Arial" w:hAnsi="Arial"/>
          <w:sz w:val="20"/>
          <w:szCs w:val="20"/>
        </w:rPr>
      </w:pPr>
      <w:bookmarkStart w:colFirst="0" w:colLast="0" w:name="_dcouc6objhpl" w:id="4"/>
      <w:bookmarkEnd w:id="4"/>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rFonts w:ascii="Arial" w:cs="Arial" w:eastAsia="Arial" w:hAnsi="Arial"/>
          <w:sz w:val="20"/>
          <w:szCs w:val="20"/>
          <w:u w:val="none"/>
        </w:rPr>
      </w:pPr>
      <w:bookmarkStart w:colFirst="0" w:colLast="0" w:name="_o5r8rtr001wr" w:id="5"/>
      <w:bookmarkEnd w:id="5"/>
      <w:r w:rsidDel="00000000" w:rsidR="00000000" w:rsidRPr="00000000">
        <w:rPr>
          <w:rFonts w:ascii="Arial" w:cs="Arial" w:eastAsia="Arial" w:hAnsi="Arial"/>
          <w:sz w:val="20"/>
          <w:szCs w:val="20"/>
          <w:rtl w:val="0"/>
        </w:rPr>
        <w:t xml:space="preserve">These channels offer superior “bang for the buck” to cable and broadcast television</w:t>
      </w:r>
    </w:p>
    <w:p w:rsidR="00000000" w:rsidDel="00000000" w:rsidP="00000000" w:rsidRDefault="00000000" w:rsidRPr="00000000" w14:paraId="00000011">
      <w:pPr>
        <w:numPr>
          <w:ilvl w:val="0"/>
          <w:numId w:val="2"/>
        </w:numPr>
        <w:ind w:left="720" w:hanging="360"/>
        <w:contextualSpacing w:val="1"/>
        <w:rPr>
          <w:rFonts w:ascii="Arial" w:cs="Arial" w:eastAsia="Arial" w:hAnsi="Arial"/>
          <w:sz w:val="20"/>
          <w:szCs w:val="20"/>
          <w:u w:val="none"/>
        </w:rPr>
      </w:pPr>
      <w:bookmarkStart w:colFirst="0" w:colLast="0" w:name="_dzv7yz2leedc" w:id="6"/>
      <w:bookmarkEnd w:id="6"/>
      <w:r w:rsidDel="00000000" w:rsidR="00000000" w:rsidRPr="00000000">
        <w:rPr>
          <w:rFonts w:ascii="Arial" w:cs="Arial" w:eastAsia="Arial" w:hAnsi="Arial"/>
          <w:sz w:val="20"/>
          <w:szCs w:val="20"/>
          <w:rtl w:val="0"/>
        </w:rPr>
        <w:t xml:space="preserve">Facebook and YouTube will accept the file formats that were available to us in 2018</w:t>
      </w:r>
    </w:p>
    <w:p w:rsidR="00000000" w:rsidDel="00000000" w:rsidP="00000000" w:rsidRDefault="00000000" w:rsidRPr="00000000" w14:paraId="00000012">
      <w:pPr>
        <w:contextualSpacing w:val="0"/>
        <w:rPr>
          <w:rFonts w:ascii="Arial" w:cs="Arial" w:eastAsia="Arial" w:hAnsi="Arial"/>
          <w:sz w:val="20"/>
          <w:szCs w:val="20"/>
        </w:rPr>
      </w:pPr>
      <w:bookmarkStart w:colFirst="0" w:colLast="0" w:name="_jzx3sqk4lg5k" w:id="7"/>
      <w:bookmarkEnd w:id="7"/>
      <w:r w:rsidDel="00000000" w:rsidR="00000000" w:rsidRPr="00000000">
        <w:rPr>
          <w:rtl w:val="0"/>
        </w:rPr>
      </w:r>
    </w:p>
    <w:p w:rsidR="00000000" w:rsidDel="00000000" w:rsidP="00000000" w:rsidRDefault="00000000" w:rsidRPr="00000000" w14:paraId="00000013">
      <w:pPr>
        <w:contextualSpacing w:val="0"/>
        <w:rPr>
          <w:rFonts w:ascii="Arial" w:cs="Arial" w:eastAsia="Arial" w:hAnsi="Arial"/>
          <w:sz w:val="20"/>
          <w:szCs w:val="20"/>
        </w:rPr>
      </w:pPr>
      <w:bookmarkStart w:colFirst="0" w:colLast="0" w:name="_3zk405gm73g5" w:id="8"/>
      <w:bookmarkEnd w:id="8"/>
      <w:r w:rsidDel="00000000" w:rsidR="00000000" w:rsidRPr="00000000">
        <w:rPr>
          <w:rFonts w:ascii="Arial" w:cs="Arial" w:eastAsia="Arial" w:hAnsi="Arial"/>
          <w:sz w:val="20"/>
          <w:szCs w:val="20"/>
          <w:rtl w:val="0"/>
        </w:rPr>
        <w:t xml:space="preserve">This effort helps Collaborative members meet their requirements to “document in each annual report the messages for each audience; the method of distribution; the measures/methods used to assess the effectiveness of the messages, and the method/measures used to assess the overall effectiveness of the education program.” </w:t>
      </w:r>
    </w:p>
    <w:p w:rsidR="00000000" w:rsidDel="00000000" w:rsidP="00000000" w:rsidRDefault="00000000" w:rsidRPr="00000000" w14:paraId="00000014">
      <w:pPr>
        <w:contextualSpacing w:val="0"/>
        <w:rPr>
          <w:rFonts w:ascii="Arial" w:cs="Arial" w:eastAsia="Arial" w:hAnsi="Arial"/>
          <w:sz w:val="20"/>
          <w:szCs w:val="20"/>
        </w:rPr>
      </w:pPr>
      <w:bookmarkStart w:colFirst="0" w:colLast="0" w:name="_rclf5zj7slde"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190500</wp:posOffset>
            </wp:positionV>
            <wp:extent cx="3181177" cy="224313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81177" cy="2243138"/>
                    </a:xfrm>
                    <a:prstGeom prst="rect"/>
                    <a:ln/>
                  </pic:spPr>
                </pic:pic>
              </a:graphicData>
            </a:graphic>
          </wp:anchor>
        </w:drawing>
      </w:r>
    </w:p>
    <w:p w:rsidR="00000000" w:rsidDel="00000000" w:rsidP="00000000" w:rsidRDefault="00000000" w:rsidRPr="00000000" w14:paraId="00000015">
      <w:pPr>
        <w:contextualSpacing w:val="0"/>
        <w:rPr>
          <w:rFonts w:ascii="Arial" w:cs="Arial" w:eastAsia="Arial" w:hAnsi="Arial"/>
          <w:sz w:val="20"/>
          <w:szCs w:val="20"/>
        </w:rPr>
      </w:pPr>
      <w:bookmarkStart w:colFirst="0" w:colLast="0" w:name="_3p32s11t4d8f" w:id="10"/>
      <w:bookmarkEnd w:id="10"/>
      <w:r w:rsidDel="00000000" w:rsidR="00000000" w:rsidRPr="00000000">
        <w:rPr>
          <w:rtl w:val="0"/>
        </w:rPr>
      </w:r>
    </w:p>
    <w:p w:rsidR="00000000" w:rsidDel="00000000" w:rsidP="00000000" w:rsidRDefault="00000000" w:rsidRPr="00000000" w14:paraId="00000016">
      <w:pPr>
        <w:contextualSpacing w:val="0"/>
        <w:rPr>
          <w:rFonts w:ascii="Arial" w:cs="Arial" w:eastAsia="Arial" w:hAnsi="Arial"/>
          <w:sz w:val="20"/>
          <w:szCs w:val="20"/>
        </w:rPr>
      </w:pPr>
      <w:bookmarkStart w:colFirst="0" w:colLast="0" w:name="_nwsw5yvcqcsl" w:id="11"/>
      <w:bookmarkEnd w:id="11"/>
      <w:r w:rsidDel="00000000" w:rsidR="00000000" w:rsidRPr="00000000">
        <w:rPr>
          <w:rtl w:val="0"/>
        </w:rPr>
      </w:r>
    </w:p>
    <w:p w:rsidR="00000000" w:rsidDel="00000000" w:rsidP="00000000" w:rsidRDefault="00000000" w:rsidRPr="00000000" w14:paraId="00000017">
      <w:pPr>
        <w:contextualSpacing w:val="0"/>
        <w:jc w:val="left"/>
        <w:rPr>
          <w:rFonts w:ascii="Arial" w:cs="Arial" w:eastAsia="Arial" w:hAnsi="Arial"/>
          <w:sz w:val="20"/>
          <w:szCs w:val="20"/>
        </w:rPr>
      </w:pPr>
      <w:bookmarkStart w:colFirst="0" w:colLast="0" w:name="_jhyxrr2agru8" w:id="12"/>
      <w:bookmarkEnd w:id="12"/>
      <w:r w:rsidDel="00000000" w:rsidR="00000000" w:rsidRPr="00000000">
        <w:rPr>
          <w:rFonts w:ascii="Arial" w:cs="Arial" w:eastAsia="Arial" w:hAnsi="Arial"/>
          <w:i w:val="1"/>
          <w:sz w:val="20"/>
          <w:szCs w:val="20"/>
          <w:rtl w:val="0"/>
        </w:rPr>
        <w:t xml:space="preserve">View the ad at </w:t>
      </w:r>
      <w:hyperlink r:id="rId11">
        <w:r w:rsidDel="00000000" w:rsidR="00000000" w:rsidRPr="00000000">
          <w:rPr>
            <w:rFonts w:ascii="Arial" w:cs="Arial" w:eastAsia="Arial" w:hAnsi="Arial"/>
            <w:i w:val="1"/>
            <w:color w:val="1155cc"/>
            <w:sz w:val="20"/>
            <w:szCs w:val="20"/>
            <w:u w:val="single"/>
            <w:rtl w:val="0"/>
          </w:rPr>
          <w:t xml:space="preserve">http://bit.ly/-tbm-fowl-water</w:t>
        </w:r>
      </w:hyperlink>
      <w:r w:rsidDel="00000000" w:rsidR="00000000" w:rsidRPr="00000000">
        <w:rPr>
          <w:rtl w:val="0"/>
        </w:rPr>
      </w:r>
    </w:p>
    <w:p w:rsidR="00000000" w:rsidDel="00000000" w:rsidP="00000000" w:rsidRDefault="00000000" w:rsidRPr="00000000" w14:paraId="00000018">
      <w:pPr>
        <w:contextualSpacing w:val="0"/>
        <w:jc w:val="left"/>
        <w:rPr>
          <w:rFonts w:ascii="Arial" w:cs="Arial" w:eastAsia="Arial" w:hAnsi="Arial"/>
          <w:sz w:val="20"/>
          <w:szCs w:val="20"/>
        </w:rPr>
      </w:pPr>
      <w:bookmarkStart w:colFirst="0" w:colLast="0" w:name="_aj0dbmgkslg3" w:id="13"/>
      <w:bookmarkEnd w:id="13"/>
      <w:r w:rsidDel="00000000" w:rsidR="00000000" w:rsidRPr="00000000">
        <w:br w:type="column"/>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b w:val="1"/>
          <w:color w:val="366091"/>
          <w:sz w:val="20"/>
          <w:szCs w:val="20"/>
        </w:rPr>
      </w:pPr>
      <w:bookmarkStart w:colFirst="0" w:colLast="0" w:name="_ca20c92ob5x3" w:id="14"/>
      <w:bookmarkEnd w:id="14"/>
      <w:r w:rsidDel="00000000" w:rsidR="00000000" w:rsidRPr="00000000">
        <w:rPr>
          <w:rFonts w:ascii="Arial" w:cs="Arial" w:eastAsia="Arial" w:hAnsi="Arial"/>
          <w:b w:val="1"/>
          <w:color w:val="366091"/>
          <w:sz w:val="20"/>
          <w:szCs w:val="20"/>
          <w:rtl w:val="0"/>
        </w:rPr>
        <w:t xml:space="preserve">Message Targeting</w:t>
      </w:r>
    </w:p>
    <w:p w:rsidR="00000000" w:rsidDel="00000000" w:rsidP="00000000" w:rsidRDefault="00000000" w:rsidRPr="00000000" w14:paraId="0000001A">
      <w:pPr>
        <w:contextualSpacing w:val="0"/>
        <w:rPr>
          <w:rFonts w:ascii="Arial" w:cs="Arial" w:eastAsia="Arial" w:hAnsi="Arial"/>
          <w:sz w:val="20"/>
          <w:szCs w:val="20"/>
        </w:rPr>
      </w:pPr>
      <w:bookmarkStart w:colFirst="0" w:colLast="0" w:name="_7eibnt3nhucz" w:id="15"/>
      <w:bookmarkEnd w:id="15"/>
      <w:r w:rsidDel="00000000" w:rsidR="00000000" w:rsidRPr="00000000">
        <w:rPr>
          <w:rFonts w:ascii="Arial" w:cs="Arial" w:eastAsia="Arial" w:hAnsi="Arial"/>
          <w:sz w:val="20"/>
          <w:szCs w:val="20"/>
          <w:rtl w:val="0"/>
        </w:rPr>
        <w:t xml:space="preserve">Think Blue Massachusetts targeted the advertisements to residents of the following municipalities:</w:t>
      </w:r>
    </w:p>
    <w:p w:rsidR="00000000" w:rsidDel="00000000" w:rsidP="00000000" w:rsidRDefault="00000000" w:rsidRPr="00000000" w14:paraId="0000001B">
      <w:pPr>
        <w:numPr>
          <w:ilvl w:val="0"/>
          <w:numId w:val="1"/>
        </w:numPr>
        <w:ind w:left="720" w:hanging="360"/>
        <w:contextualSpacing w:val="1"/>
        <w:rPr>
          <w:rFonts w:ascii="Arial" w:cs="Arial" w:eastAsia="Arial" w:hAnsi="Arial"/>
          <w:sz w:val="20"/>
          <w:szCs w:val="20"/>
        </w:rPr>
      </w:pPr>
      <w:bookmarkStart w:colFirst="0" w:colLast="0" w:name="_gnxsutz67xu1" w:id="16"/>
      <w:bookmarkEnd w:id="16"/>
      <w:r w:rsidDel="00000000" w:rsidR="00000000" w:rsidRPr="00000000">
        <w:rPr>
          <w:rFonts w:ascii="Arial" w:cs="Arial" w:eastAsia="Arial" w:hAnsi="Arial"/>
          <w:sz w:val="20"/>
          <w:szCs w:val="20"/>
          <w:rtl w:val="0"/>
        </w:rPr>
        <w:t xml:space="preserve">Amesbury</w:t>
      </w:r>
    </w:p>
    <w:p w:rsidR="00000000" w:rsidDel="00000000" w:rsidP="00000000" w:rsidRDefault="00000000" w:rsidRPr="00000000" w14:paraId="0000001C">
      <w:pPr>
        <w:numPr>
          <w:ilvl w:val="0"/>
          <w:numId w:val="1"/>
        </w:numPr>
        <w:ind w:left="720" w:hanging="360"/>
        <w:contextualSpacing w:val="1"/>
        <w:rPr>
          <w:rFonts w:ascii="Arial" w:cs="Arial" w:eastAsia="Arial" w:hAnsi="Arial"/>
          <w:sz w:val="20"/>
          <w:szCs w:val="20"/>
          <w:u w:val="none"/>
        </w:rPr>
      </w:pPr>
      <w:bookmarkStart w:colFirst="0" w:colLast="0" w:name="_oypgjviab9lu" w:id="17"/>
      <w:bookmarkEnd w:id="17"/>
      <w:r w:rsidDel="00000000" w:rsidR="00000000" w:rsidRPr="00000000">
        <w:rPr>
          <w:rFonts w:ascii="Arial" w:cs="Arial" w:eastAsia="Arial" w:hAnsi="Arial"/>
          <w:sz w:val="20"/>
          <w:szCs w:val="20"/>
          <w:rtl w:val="0"/>
        </w:rPr>
        <w:t xml:space="preserve">Andover</w:t>
      </w:r>
    </w:p>
    <w:p w:rsidR="00000000" w:rsidDel="00000000" w:rsidP="00000000" w:rsidRDefault="00000000" w:rsidRPr="00000000" w14:paraId="0000001D">
      <w:pPr>
        <w:numPr>
          <w:ilvl w:val="0"/>
          <w:numId w:val="1"/>
        </w:numPr>
        <w:ind w:left="720" w:hanging="360"/>
        <w:contextualSpacing w:val="1"/>
        <w:rPr>
          <w:rFonts w:ascii="Arial" w:cs="Arial" w:eastAsia="Arial" w:hAnsi="Arial"/>
          <w:sz w:val="20"/>
          <w:szCs w:val="20"/>
          <w:u w:val="none"/>
        </w:rPr>
      </w:pPr>
      <w:bookmarkStart w:colFirst="0" w:colLast="0" w:name="_cds2tsuybflr" w:id="18"/>
      <w:bookmarkEnd w:id="18"/>
      <w:r w:rsidDel="00000000" w:rsidR="00000000" w:rsidRPr="00000000">
        <w:rPr>
          <w:rFonts w:ascii="Arial" w:cs="Arial" w:eastAsia="Arial" w:hAnsi="Arial"/>
          <w:sz w:val="20"/>
          <w:szCs w:val="20"/>
          <w:rtl w:val="0"/>
        </w:rPr>
        <w:t xml:space="preserve">Boxford</w:t>
      </w:r>
    </w:p>
    <w:p w:rsidR="00000000" w:rsidDel="00000000" w:rsidP="00000000" w:rsidRDefault="00000000" w:rsidRPr="00000000" w14:paraId="0000001E">
      <w:pPr>
        <w:numPr>
          <w:ilvl w:val="0"/>
          <w:numId w:val="1"/>
        </w:numPr>
        <w:ind w:left="720" w:hanging="360"/>
        <w:contextualSpacing w:val="1"/>
        <w:rPr>
          <w:rFonts w:ascii="Arial" w:cs="Arial" w:eastAsia="Arial" w:hAnsi="Arial"/>
          <w:sz w:val="20"/>
          <w:szCs w:val="20"/>
          <w:u w:val="none"/>
        </w:rPr>
      </w:pPr>
      <w:bookmarkStart w:colFirst="0" w:colLast="0" w:name="_iitw72lvineu" w:id="19"/>
      <w:bookmarkEnd w:id="19"/>
      <w:r w:rsidDel="00000000" w:rsidR="00000000" w:rsidRPr="00000000">
        <w:rPr>
          <w:rFonts w:ascii="Arial" w:cs="Arial" w:eastAsia="Arial" w:hAnsi="Arial"/>
          <w:sz w:val="20"/>
          <w:szCs w:val="20"/>
          <w:rtl w:val="0"/>
        </w:rPr>
        <w:t xml:space="preserve">Georgetown</w:t>
      </w:r>
    </w:p>
    <w:p w:rsidR="00000000" w:rsidDel="00000000" w:rsidP="00000000" w:rsidRDefault="00000000" w:rsidRPr="00000000" w14:paraId="0000001F">
      <w:pPr>
        <w:numPr>
          <w:ilvl w:val="0"/>
          <w:numId w:val="1"/>
        </w:numPr>
        <w:ind w:left="720" w:hanging="360"/>
        <w:contextualSpacing w:val="1"/>
        <w:rPr>
          <w:rFonts w:ascii="Arial" w:cs="Arial" w:eastAsia="Arial" w:hAnsi="Arial"/>
          <w:sz w:val="20"/>
          <w:szCs w:val="20"/>
          <w:u w:val="none"/>
        </w:rPr>
      </w:pPr>
      <w:bookmarkStart w:colFirst="0" w:colLast="0" w:name="_15cdnm7pws2j" w:id="20"/>
      <w:bookmarkEnd w:id="20"/>
      <w:r w:rsidDel="00000000" w:rsidR="00000000" w:rsidRPr="00000000">
        <w:rPr>
          <w:rFonts w:ascii="Arial" w:cs="Arial" w:eastAsia="Arial" w:hAnsi="Arial"/>
          <w:sz w:val="20"/>
          <w:szCs w:val="20"/>
          <w:rtl w:val="0"/>
        </w:rPr>
        <w:t xml:space="preserve">Groveland</w:t>
      </w:r>
    </w:p>
    <w:p w:rsidR="00000000" w:rsidDel="00000000" w:rsidP="00000000" w:rsidRDefault="00000000" w:rsidRPr="00000000" w14:paraId="00000020">
      <w:pPr>
        <w:numPr>
          <w:ilvl w:val="0"/>
          <w:numId w:val="1"/>
        </w:numPr>
        <w:ind w:left="720" w:hanging="360"/>
        <w:contextualSpacing w:val="1"/>
        <w:rPr>
          <w:rFonts w:ascii="Arial" w:cs="Arial" w:eastAsia="Arial" w:hAnsi="Arial"/>
          <w:sz w:val="20"/>
          <w:szCs w:val="20"/>
          <w:u w:val="none"/>
        </w:rPr>
      </w:pPr>
      <w:bookmarkStart w:colFirst="0" w:colLast="0" w:name="_511j1masvir3" w:id="21"/>
      <w:bookmarkEnd w:id="21"/>
      <w:r w:rsidDel="00000000" w:rsidR="00000000" w:rsidRPr="00000000">
        <w:rPr>
          <w:rFonts w:ascii="Arial" w:cs="Arial" w:eastAsia="Arial" w:hAnsi="Arial"/>
          <w:sz w:val="20"/>
          <w:szCs w:val="20"/>
          <w:rtl w:val="0"/>
        </w:rPr>
        <w:t xml:space="preserve">Haverhill</w:t>
      </w:r>
    </w:p>
    <w:p w:rsidR="00000000" w:rsidDel="00000000" w:rsidP="00000000" w:rsidRDefault="00000000" w:rsidRPr="00000000" w14:paraId="00000021">
      <w:pPr>
        <w:numPr>
          <w:ilvl w:val="0"/>
          <w:numId w:val="1"/>
        </w:numPr>
        <w:ind w:left="720" w:hanging="360"/>
        <w:contextualSpacing w:val="1"/>
        <w:rPr>
          <w:rFonts w:ascii="Arial" w:cs="Arial" w:eastAsia="Arial" w:hAnsi="Arial"/>
          <w:sz w:val="20"/>
          <w:szCs w:val="20"/>
          <w:u w:val="none"/>
        </w:rPr>
      </w:pPr>
      <w:bookmarkStart w:colFirst="0" w:colLast="0" w:name="_9mp8sldiaknk" w:id="22"/>
      <w:bookmarkEnd w:id="22"/>
      <w:r w:rsidDel="00000000" w:rsidR="00000000" w:rsidRPr="00000000">
        <w:rPr>
          <w:rFonts w:ascii="Arial" w:cs="Arial" w:eastAsia="Arial" w:hAnsi="Arial"/>
          <w:sz w:val="20"/>
          <w:szCs w:val="20"/>
          <w:rtl w:val="0"/>
        </w:rPr>
        <w:t xml:space="preserve">Lawrence</w:t>
      </w:r>
    </w:p>
    <w:p w:rsidR="00000000" w:rsidDel="00000000" w:rsidP="00000000" w:rsidRDefault="00000000" w:rsidRPr="00000000" w14:paraId="00000022">
      <w:pPr>
        <w:numPr>
          <w:ilvl w:val="0"/>
          <w:numId w:val="1"/>
        </w:numPr>
        <w:ind w:left="720" w:hanging="360"/>
        <w:contextualSpacing w:val="1"/>
        <w:rPr>
          <w:rFonts w:ascii="Arial" w:cs="Arial" w:eastAsia="Arial" w:hAnsi="Arial"/>
          <w:sz w:val="20"/>
          <w:szCs w:val="20"/>
          <w:u w:val="none"/>
        </w:rPr>
      </w:pPr>
      <w:bookmarkStart w:colFirst="0" w:colLast="0" w:name="_o4uilt773f2" w:id="23"/>
      <w:bookmarkEnd w:id="23"/>
      <w:r w:rsidDel="00000000" w:rsidR="00000000" w:rsidRPr="00000000">
        <w:rPr>
          <w:rFonts w:ascii="Arial" w:cs="Arial" w:eastAsia="Arial" w:hAnsi="Arial"/>
          <w:sz w:val="20"/>
          <w:szCs w:val="20"/>
          <w:rtl w:val="0"/>
        </w:rPr>
        <w:t xml:space="preserve">Merrimac</w:t>
      </w:r>
    </w:p>
    <w:p w:rsidR="00000000" w:rsidDel="00000000" w:rsidP="00000000" w:rsidRDefault="00000000" w:rsidRPr="00000000" w14:paraId="00000023">
      <w:pPr>
        <w:numPr>
          <w:ilvl w:val="0"/>
          <w:numId w:val="1"/>
        </w:numPr>
        <w:ind w:left="720" w:hanging="360"/>
        <w:contextualSpacing w:val="1"/>
        <w:rPr>
          <w:rFonts w:ascii="Arial" w:cs="Arial" w:eastAsia="Arial" w:hAnsi="Arial"/>
          <w:sz w:val="20"/>
          <w:szCs w:val="20"/>
          <w:u w:val="none"/>
        </w:rPr>
      </w:pPr>
      <w:bookmarkStart w:colFirst="0" w:colLast="0" w:name="_r0fybrc0titc" w:id="24"/>
      <w:bookmarkEnd w:id="24"/>
      <w:r w:rsidDel="00000000" w:rsidR="00000000" w:rsidRPr="00000000">
        <w:rPr>
          <w:rFonts w:ascii="Arial" w:cs="Arial" w:eastAsia="Arial" w:hAnsi="Arial"/>
          <w:sz w:val="20"/>
          <w:szCs w:val="20"/>
          <w:rtl w:val="0"/>
        </w:rPr>
        <w:t xml:space="preserve">Methuen</w:t>
      </w:r>
    </w:p>
    <w:p w:rsidR="00000000" w:rsidDel="00000000" w:rsidP="00000000" w:rsidRDefault="00000000" w:rsidRPr="00000000" w14:paraId="00000024">
      <w:pPr>
        <w:numPr>
          <w:ilvl w:val="0"/>
          <w:numId w:val="1"/>
        </w:numPr>
        <w:ind w:left="720" w:hanging="360"/>
        <w:contextualSpacing w:val="1"/>
        <w:rPr>
          <w:rFonts w:ascii="Arial" w:cs="Arial" w:eastAsia="Arial" w:hAnsi="Arial"/>
          <w:sz w:val="20"/>
          <w:szCs w:val="20"/>
          <w:u w:val="none"/>
        </w:rPr>
      </w:pPr>
      <w:bookmarkStart w:colFirst="0" w:colLast="0" w:name="_yhlrieqzy9qk" w:id="25"/>
      <w:bookmarkEnd w:id="25"/>
      <w:r w:rsidDel="00000000" w:rsidR="00000000" w:rsidRPr="00000000">
        <w:rPr>
          <w:rFonts w:ascii="Arial" w:cs="Arial" w:eastAsia="Arial" w:hAnsi="Arial"/>
          <w:sz w:val="20"/>
          <w:szCs w:val="20"/>
          <w:rtl w:val="0"/>
        </w:rPr>
        <w:t xml:space="preserve">Newbury</w:t>
      </w:r>
    </w:p>
    <w:p w:rsidR="00000000" w:rsidDel="00000000" w:rsidP="00000000" w:rsidRDefault="00000000" w:rsidRPr="00000000" w14:paraId="00000025">
      <w:pPr>
        <w:numPr>
          <w:ilvl w:val="0"/>
          <w:numId w:val="1"/>
        </w:numPr>
        <w:ind w:left="720" w:hanging="360"/>
        <w:contextualSpacing w:val="1"/>
        <w:rPr>
          <w:rFonts w:ascii="Arial" w:cs="Arial" w:eastAsia="Arial" w:hAnsi="Arial"/>
          <w:sz w:val="20"/>
          <w:szCs w:val="20"/>
          <w:u w:val="none"/>
        </w:rPr>
      </w:pPr>
      <w:bookmarkStart w:colFirst="0" w:colLast="0" w:name="_yrpo0lu6lwes" w:id="26"/>
      <w:bookmarkEnd w:id="26"/>
      <w:r w:rsidDel="00000000" w:rsidR="00000000" w:rsidRPr="00000000">
        <w:rPr>
          <w:rFonts w:ascii="Arial" w:cs="Arial" w:eastAsia="Arial" w:hAnsi="Arial"/>
          <w:sz w:val="20"/>
          <w:szCs w:val="20"/>
          <w:rtl w:val="0"/>
        </w:rPr>
        <w:t xml:space="preserve">Newburyport</w:t>
      </w:r>
    </w:p>
    <w:p w:rsidR="00000000" w:rsidDel="00000000" w:rsidP="00000000" w:rsidRDefault="00000000" w:rsidRPr="00000000" w14:paraId="00000026">
      <w:pPr>
        <w:numPr>
          <w:ilvl w:val="0"/>
          <w:numId w:val="1"/>
        </w:numPr>
        <w:ind w:left="720" w:hanging="360"/>
        <w:contextualSpacing w:val="1"/>
        <w:rPr>
          <w:rFonts w:ascii="Arial" w:cs="Arial" w:eastAsia="Arial" w:hAnsi="Arial"/>
          <w:sz w:val="20"/>
          <w:szCs w:val="20"/>
          <w:u w:val="none"/>
        </w:rPr>
      </w:pPr>
      <w:bookmarkStart w:colFirst="0" w:colLast="0" w:name="_egy0jm6xluqh" w:id="27"/>
      <w:bookmarkEnd w:id="27"/>
      <w:r w:rsidDel="00000000" w:rsidR="00000000" w:rsidRPr="00000000">
        <w:rPr>
          <w:rFonts w:ascii="Arial" w:cs="Arial" w:eastAsia="Arial" w:hAnsi="Arial"/>
          <w:sz w:val="20"/>
          <w:szCs w:val="20"/>
          <w:rtl w:val="0"/>
        </w:rPr>
        <w:t xml:space="preserve">North Andover</w:t>
      </w:r>
    </w:p>
    <w:p w:rsidR="00000000" w:rsidDel="00000000" w:rsidP="00000000" w:rsidRDefault="00000000" w:rsidRPr="00000000" w14:paraId="00000027">
      <w:pPr>
        <w:numPr>
          <w:ilvl w:val="0"/>
          <w:numId w:val="1"/>
        </w:numPr>
        <w:ind w:left="720" w:hanging="360"/>
        <w:contextualSpacing w:val="1"/>
        <w:rPr>
          <w:rFonts w:ascii="Arial" w:cs="Arial" w:eastAsia="Arial" w:hAnsi="Arial"/>
          <w:sz w:val="20"/>
          <w:szCs w:val="20"/>
          <w:u w:val="none"/>
        </w:rPr>
      </w:pPr>
      <w:bookmarkStart w:colFirst="0" w:colLast="0" w:name="_gl7k8caf8za2" w:id="28"/>
      <w:bookmarkEnd w:id="28"/>
      <w:r w:rsidDel="00000000" w:rsidR="00000000" w:rsidRPr="00000000">
        <w:rPr>
          <w:rFonts w:ascii="Arial" w:cs="Arial" w:eastAsia="Arial" w:hAnsi="Arial"/>
          <w:sz w:val="20"/>
          <w:szCs w:val="20"/>
          <w:rtl w:val="0"/>
        </w:rPr>
        <w:t xml:space="preserve">Rowley</w:t>
      </w:r>
    </w:p>
    <w:p w:rsidR="00000000" w:rsidDel="00000000" w:rsidP="00000000" w:rsidRDefault="00000000" w:rsidRPr="00000000" w14:paraId="00000028">
      <w:pPr>
        <w:numPr>
          <w:ilvl w:val="0"/>
          <w:numId w:val="1"/>
        </w:numPr>
        <w:ind w:left="720" w:hanging="360"/>
        <w:contextualSpacing w:val="1"/>
        <w:rPr>
          <w:rFonts w:ascii="Arial" w:cs="Arial" w:eastAsia="Arial" w:hAnsi="Arial"/>
          <w:sz w:val="20"/>
          <w:szCs w:val="20"/>
          <w:u w:val="none"/>
        </w:rPr>
      </w:pPr>
      <w:bookmarkStart w:colFirst="0" w:colLast="0" w:name="_nljqqt81aivh" w:id="29"/>
      <w:bookmarkEnd w:id="29"/>
      <w:r w:rsidDel="00000000" w:rsidR="00000000" w:rsidRPr="00000000">
        <w:rPr>
          <w:rFonts w:ascii="Arial" w:cs="Arial" w:eastAsia="Arial" w:hAnsi="Arial"/>
          <w:sz w:val="20"/>
          <w:szCs w:val="20"/>
          <w:rtl w:val="0"/>
        </w:rPr>
        <w:t xml:space="preserve">Salisbury</w:t>
      </w:r>
    </w:p>
    <w:p w:rsidR="00000000" w:rsidDel="00000000" w:rsidP="00000000" w:rsidRDefault="00000000" w:rsidRPr="00000000" w14:paraId="00000029">
      <w:pPr>
        <w:numPr>
          <w:ilvl w:val="0"/>
          <w:numId w:val="1"/>
        </w:numPr>
        <w:ind w:left="720" w:hanging="360"/>
        <w:contextualSpacing w:val="1"/>
        <w:rPr>
          <w:rFonts w:ascii="Arial" w:cs="Arial" w:eastAsia="Arial" w:hAnsi="Arial"/>
          <w:sz w:val="20"/>
          <w:szCs w:val="20"/>
          <w:u w:val="none"/>
        </w:rPr>
      </w:pPr>
      <w:bookmarkStart w:colFirst="0" w:colLast="0" w:name="_pitxmdfod4r2" w:id="30"/>
      <w:bookmarkEnd w:id="30"/>
      <w:r w:rsidDel="00000000" w:rsidR="00000000" w:rsidRPr="00000000">
        <w:rPr>
          <w:rFonts w:ascii="Arial" w:cs="Arial" w:eastAsia="Arial" w:hAnsi="Arial"/>
          <w:sz w:val="20"/>
          <w:szCs w:val="20"/>
          <w:rtl w:val="0"/>
        </w:rPr>
        <w:t xml:space="preserve">West Newbury</w:t>
      </w:r>
    </w:p>
    <w:p w:rsidR="00000000" w:rsidDel="00000000" w:rsidP="00000000" w:rsidRDefault="00000000" w:rsidRPr="00000000" w14:paraId="0000002A">
      <w:pPr>
        <w:contextualSpacing w:val="0"/>
        <w:rPr>
          <w:rFonts w:ascii="Arial" w:cs="Arial" w:eastAsia="Arial" w:hAnsi="Arial"/>
          <w:sz w:val="20"/>
          <w:szCs w:val="20"/>
        </w:rPr>
      </w:pPr>
      <w:bookmarkStart w:colFirst="0" w:colLast="0" w:name="_8anvngs02s1h" w:id="31"/>
      <w:bookmarkEnd w:id="31"/>
      <w:r w:rsidDel="00000000" w:rsidR="00000000" w:rsidRPr="00000000">
        <w:rPr>
          <w:rtl w:val="0"/>
        </w:rPr>
      </w:r>
    </w:p>
    <w:p w:rsidR="00000000" w:rsidDel="00000000" w:rsidP="00000000" w:rsidRDefault="00000000" w:rsidRPr="00000000" w14:paraId="0000002B">
      <w:pPr>
        <w:contextualSpacing w:val="0"/>
        <w:rPr>
          <w:rFonts w:ascii="Arial" w:cs="Arial" w:eastAsia="Arial" w:hAnsi="Arial"/>
          <w:sz w:val="20"/>
          <w:szCs w:val="20"/>
        </w:rPr>
      </w:pPr>
      <w:bookmarkStart w:colFirst="0" w:colLast="0" w:name="_rb6ceytfzwo8" w:id="32"/>
      <w:bookmarkEnd w:id="32"/>
      <w:r w:rsidDel="00000000" w:rsidR="00000000" w:rsidRPr="00000000">
        <w:rPr>
          <w:rFonts w:ascii="Arial" w:cs="Arial" w:eastAsia="Arial" w:hAnsi="Arial"/>
          <w:sz w:val="20"/>
          <w:szCs w:val="20"/>
          <w:rtl w:val="0"/>
        </w:rPr>
        <w:t xml:space="preserve">Google &amp; Facebook estimate they can reach approximately 320,000 people in this area. Residency is determined using a combination of account registration information and IP addresses.</w:t>
      </w:r>
    </w:p>
    <w:p w:rsidR="00000000" w:rsidDel="00000000" w:rsidP="00000000" w:rsidRDefault="00000000" w:rsidRPr="00000000" w14:paraId="0000002C">
      <w:pPr>
        <w:contextualSpacing w:val="0"/>
        <w:rPr>
          <w:rFonts w:ascii="Arial" w:cs="Arial" w:eastAsia="Arial" w:hAnsi="Arial"/>
          <w:sz w:val="20"/>
          <w:szCs w:val="20"/>
        </w:rPr>
      </w:pPr>
      <w:bookmarkStart w:colFirst="0" w:colLast="0" w:name="_2enznsz8l33p" w:id="33"/>
      <w:bookmarkEnd w:id="33"/>
      <w:r w:rsidDel="00000000" w:rsidR="00000000" w:rsidRPr="00000000">
        <w:rPr>
          <w:rtl w:val="0"/>
        </w:rPr>
      </w:r>
    </w:p>
    <w:p w:rsidR="00000000" w:rsidDel="00000000" w:rsidP="00000000" w:rsidRDefault="00000000" w:rsidRPr="00000000" w14:paraId="0000002D">
      <w:pPr>
        <w:contextualSpacing w:val="0"/>
        <w:rPr>
          <w:rFonts w:ascii="Arial" w:cs="Arial" w:eastAsia="Arial" w:hAnsi="Arial"/>
          <w:sz w:val="20"/>
          <w:szCs w:val="20"/>
        </w:rPr>
      </w:pPr>
      <w:bookmarkStart w:colFirst="0" w:colLast="0" w:name="_hg029ll3izgy" w:id="34"/>
      <w:bookmarkEnd w:id="34"/>
      <w:r w:rsidDel="00000000" w:rsidR="00000000" w:rsidRPr="00000000">
        <w:rPr>
          <w:rtl w:val="0"/>
        </w:rPr>
      </w:r>
    </w:p>
    <w:p w:rsidR="00000000" w:rsidDel="00000000" w:rsidP="00000000" w:rsidRDefault="00000000" w:rsidRPr="00000000" w14:paraId="0000002E">
      <w:pPr>
        <w:contextualSpacing w:val="0"/>
        <w:rPr>
          <w:rFonts w:ascii="Arial" w:cs="Arial" w:eastAsia="Arial" w:hAnsi="Arial"/>
          <w:sz w:val="20"/>
          <w:szCs w:val="20"/>
        </w:rPr>
      </w:pPr>
      <w:bookmarkStart w:colFirst="0" w:colLast="0" w:name="_cf8mrundhuhx" w:id="35"/>
      <w:bookmarkEnd w:id="35"/>
      <w:r w:rsidDel="00000000" w:rsidR="00000000" w:rsidRPr="00000000">
        <w:rPr>
          <w:rtl w:val="0"/>
        </w:rPr>
      </w:r>
    </w:p>
    <w:p w:rsidR="00000000" w:rsidDel="00000000" w:rsidP="00000000" w:rsidRDefault="00000000" w:rsidRPr="00000000" w14:paraId="0000002F">
      <w:pPr>
        <w:contextualSpacing w:val="0"/>
        <w:rPr>
          <w:rFonts w:ascii="Arial" w:cs="Arial" w:eastAsia="Arial" w:hAnsi="Arial"/>
          <w:sz w:val="20"/>
          <w:szCs w:val="20"/>
        </w:rPr>
      </w:pPr>
      <w:bookmarkStart w:colFirst="0" w:colLast="0" w:name="_3ppq5bkojf5j" w:id="36"/>
      <w:bookmarkEnd w:id="36"/>
      <w:r w:rsidDel="00000000" w:rsidR="00000000" w:rsidRPr="00000000">
        <w:rPr>
          <w:rtl w:val="0"/>
        </w:rPr>
      </w:r>
    </w:p>
    <w:p w:rsidR="00000000" w:rsidDel="00000000" w:rsidP="00000000" w:rsidRDefault="00000000" w:rsidRPr="00000000" w14:paraId="00000030">
      <w:pPr>
        <w:contextualSpacing w:val="0"/>
        <w:rPr>
          <w:rFonts w:ascii="Arial" w:cs="Arial" w:eastAsia="Arial" w:hAnsi="Arial"/>
          <w:sz w:val="20"/>
          <w:szCs w:val="20"/>
        </w:rPr>
      </w:pPr>
      <w:bookmarkStart w:colFirst="0" w:colLast="0" w:name="_dk6umlne921p" w:id="37"/>
      <w:bookmarkEnd w:id="37"/>
      <w:r w:rsidDel="00000000" w:rsidR="00000000" w:rsidRPr="00000000">
        <w:rPr>
          <w:rtl w:val="0"/>
        </w:rPr>
      </w:r>
    </w:p>
    <w:p w:rsidR="00000000" w:rsidDel="00000000" w:rsidP="00000000" w:rsidRDefault="00000000" w:rsidRPr="00000000" w14:paraId="00000031">
      <w:pPr>
        <w:contextualSpacing w:val="0"/>
        <w:rPr>
          <w:rFonts w:ascii="Arial" w:cs="Arial" w:eastAsia="Arial" w:hAnsi="Arial"/>
          <w:sz w:val="20"/>
          <w:szCs w:val="20"/>
        </w:rPr>
      </w:pPr>
      <w:bookmarkStart w:colFirst="0" w:colLast="0" w:name="_mlgg17j1zv1m" w:id="38"/>
      <w:bookmarkEnd w:id="38"/>
      <w:r w:rsidDel="00000000" w:rsidR="00000000" w:rsidRPr="00000000">
        <w:rPr>
          <w:rtl w:val="0"/>
        </w:rPr>
      </w:r>
    </w:p>
    <w:p w:rsidR="00000000" w:rsidDel="00000000" w:rsidP="00000000" w:rsidRDefault="00000000" w:rsidRPr="00000000" w14:paraId="00000032">
      <w:pPr>
        <w:contextualSpacing w:val="0"/>
        <w:rPr>
          <w:rFonts w:ascii="Arial" w:cs="Arial" w:eastAsia="Arial" w:hAnsi="Arial"/>
          <w:sz w:val="20"/>
          <w:szCs w:val="20"/>
        </w:rPr>
      </w:pPr>
      <w:bookmarkStart w:colFirst="0" w:colLast="0" w:name="_wnxl6tre4xq9" w:id="39"/>
      <w:bookmarkEnd w:id="39"/>
      <w:r w:rsidDel="00000000" w:rsidR="00000000" w:rsidRPr="00000000">
        <w:rPr>
          <w:rtl w:val="0"/>
        </w:rPr>
      </w:r>
    </w:p>
    <w:p w:rsidR="00000000" w:rsidDel="00000000" w:rsidP="00000000" w:rsidRDefault="00000000" w:rsidRPr="00000000" w14:paraId="00000033">
      <w:pPr>
        <w:contextualSpacing w:val="0"/>
        <w:rPr>
          <w:rFonts w:ascii="Arial" w:cs="Arial" w:eastAsia="Arial" w:hAnsi="Arial"/>
          <w:sz w:val="20"/>
          <w:szCs w:val="20"/>
        </w:rPr>
      </w:pPr>
      <w:bookmarkStart w:colFirst="0" w:colLast="0" w:name="_c7qio2tv7x8f" w:id="40"/>
      <w:bookmarkEnd w:id="40"/>
      <w:r w:rsidDel="00000000" w:rsidR="00000000" w:rsidRPr="00000000">
        <w:rPr>
          <w:rtl w:val="0"/>
        </w:rPr>
      </w:r>
    </w:p>
    <w:p w:rsidR="00000000" w:rsidDel="00000000" w:rsidP="00000000" w:rsidRDefault="00000000" w:rsidRPr="00000000" w14:paraId="00000034">
      <w:pPr>
        <w:contextualSpacing w:val="0"/>
        <w:rPr>
          <w:rFonts w:ascii="Arial" w:cs="Arial" w:eastAsia="Arial" w:hAnsi="Arial"/>
          <w:sz w:val="20"/>
          <w:szCs w:val="20"/>
        </w:rPr>
      </w:pPr>
      <w:bookmarkStart w:colFirst="0" w:colLast="0" w:name="_co5xmvizu378" w:id="41"/>
      <w:bookmarkEnd w:id="41"/>
      <w:r w:rsidDel="00000000" w:rsidR="00000000" w:rsidRPr="00000000">
        <w:rPr>
          <w:rtl w:val="0"/>
        </w:rPr>
      </w:r>
    </w:p>
    <w:p w:rsidR="00000000" w:rsidDel="00000000" w:rsidP="00000000" w:rsidRDefault="00000000" w:rsidRPr="00000000" w14:paraId="00000035">
      <w:pPr>
        <w:contextualSpacing w:val="0"/>
        <w:rPr>
          <w:rFonts w:ascii="Arial" w:cs="Arial" w:eastAsia="Arial" w:hAnsi="Arial"/>
          <w:sz w:val="20"/>
          <w:szCs w:val="20"/>
        </w:rPr>
      </w:pPr>
      <w:bookmarkStart w:colFirst="0" w:colLast="0" w:name="_7h7spmxvygts" w:id="42"/>
      <w:bookmarkEnd w:id="42"/>
      <w:r w:rsidDel="00000000" w:rsidR="00000000" w:rsidRPr="00000000">
        <w:rPr>
          <w:rtl w:val="0"/>
        </w:rPr>
      </w:r>
    </w:p>
    <w:p w:rsidR="00000000" w:rsidDel="00000000" w:rsidP="00000000" w:rsidRDefault="00000000" w:rsidRPr="00000000" w14:paraId="00000036">
      <w:pPr>
        <w:contextualSpacing w:val="0"/>
        <w:rPr>
          <w:rFonts w:ascii="Arial" w:cs="Arial" w:eastAsia="Arial" w:hAnsi="Arial"/>
          <w:sz w:val="20"/>
          <w:szCs w:val="20"/>
        </w:rPr>
      </w:pPr>
      <w:bookmarkStart w:colFirst="0" w:colLast="0" w:name="_2r0g92b1nf3n" w:id="43"/>
      <w:bookmarkEnd w:id="43"/>
      <w:r w:rsidDel="00000000" w:rsidR="00000000" w:rsidRPr="00000000">
        <w:rPr>
          <w:rtl w:val="0"/>
        </w:rPr>
      </w:r>
    </w:p>
    <w:p w:rsidR="00000000" w:rsidDel="00000000" w:rsidP="00000000" w:rsidRDefault="00000000" w:rsidRPr="00000000" w14:paraId="00000037">
      <w:pPr>
        <w:contextualSpacing w:val="0"/>
        <w:rPr>
          <w:rFonts w:ascii="Arial" w:cs="Arial" w:eastAsia="Arial" w:hAnsi="Arial"/>
          <w:sz w:val="20"/>
          <w:szCs w:val="20"/>
        </w:rPr>
      </w:pPr>
      <w:bookmarkStart w:colFirst="0" w:colLast="0" w:name="_lulyuquhsg2a" w:id="44"/>
      <w:bookmarkEnd w:id="44"/>
      <w:r w:rsidDel="00000000" w:rsidR="00000000" w:rsidRPr="00000000">
        <w:rPr>
          <w:rtl w:val="0"/>
        </w:rPr>
      </w:r>
    </w:p>
    <w:p w:rsidR="00000000" w:rsidDel="00000000" w:rsidP="00000000" w:rsidRDefault="00000000" w:rsidRPr="00000000" w14:paraId="00000038">
      <w:pPr>
        <w:contextualSpacing w:val="0"/>
        <w:rPr>
          <w:rFonts w:ascii="Arial" w:cs="Arial" w:eastAsia="Arial" w:hAnsi="Arial"/>
          <w:sz w:val="20"/>
          <w:szCs w:val="20"/>
        </w:rPr>
        <w:sectPr>
          <w:type w:val="continuous"/>
          <w:pgSz w:h="15840" w:w="12240"/>
          <w:pgMar w:bottom="360" w:top="360" w:left="360" w:right="360" w:header="720" w:footer="720"/>
          <w:cols w:equalWidth="0" w:num="2">
            <w:col w:space="720" w:w="5400"/>
            <w:col w:space="0" w:w="5400"/>
          </w:cols>
        </w:sectPr>
      </w:pPr>
      <w:bookmarkStart w:colFirst="0" w:colLast="0" w:name="_dqop648048un" w:id="45"/>
      <w:bookmarkEnd w:id="45"/>
      <w:r w:rsidDel="00000000" w:rsidR="00000000" w:rsidRPr="00000000">
        <w:rPr>
          <w:rtl w:val="0"/>
        </w:rPr>
      </w:r>
    </w:p>
    <w:p w:rsidR="00000000" w:rsidDel="00000000" w:rsidP="00000000" w:rsidRDefault="00000000" w:rsidRPr="00000000" w14:paraId="00000039">
      <w:pPr>
        <w:contextualSpacing w:val="0"/>
        <w:rPr>
          <w:rFonts w:ascii="Arial" w:cs="Arial" w:eastAsia="Arial" w:hAnsi="Arial"/>
          <w:color w:val="366091"/>
          <w:sz w:val="48"/>
          <w:szCs w:val="48"/>
        </w:rPr>
      </w:pPr>
      <w:bookmarkStart w:colFirst="0" w:colLast="0" w:name="_hv0a39vt8xg9" w:id="46"/>
      <w:bookmarkEnd w:id="46"/>
      <w:r w:rsidDel="00000000" w:rsidR="00000000" w:rsidRPr="00000000">
        <w:rPr>
          <w:rFonts w:ascii="Arial" w:cs="Arial" w:eastAsia="Arial" w:hAnsi="Arial"/>
          <w:color w:val="366091"/>
          <w:sz w:val="48"/>
          <w:szCs w:val="48"/>
          <w:rtl w:val="0"/>
        </w:rPr>
        <w:t xml:space="preserve">Campaign Performance</w:t>
      </w:r>
    </w:p>
    <w:p w:rsidR="00000000" w:rsidDel="00000000" w:rsidP="00000000" w:rsidRDefault="00000000" w:rsidRPr="00000000" w14:paraId="0000003A">
      <w:pPr>
        <w:contextualSpacing w:val="0"/>
        <w:rPr>
          <w:rFonts w:ascii="Arial" w:cs="Arial" w:eastAsia="Arial" w:hAnsi="Arial"/>
          <w:sz w:val="20"/>
          <w:szCs w:val="20"/>
        </w:rPr>
      </w:pPr>
      <w:bookmarkStart w:colFirst="0" w:colLast="0" w:name="_haeth2301rop" w:id="47"/>
      <w:bookmarkEnd w:id="47"/>
      <w:r w:rsidDel="00000000" w:rsidR="00000000" w:rsidRPr="00000000">
        <w:rPr>
          <w:rtl w:val="0"/>
        </w:rPr>
      </w:r>
    </w:p>
    <w:p w:rsidR="00000000" w:rsidDel="00000000" w:rsidP="00000000" w:rsidRDefault="00000000" w:rsidRPr="00000000" w14:paraId="0000003B">
      <w:pPr>
        <w:contextualSpacing w:val="0"/>
        <w:rPr>
          <w:rFonts w:ascii="Arial" w:cs="Arial" w:eastAsia="Arial" w:hAnsi="Arial"/>
          <w:sz w:val="20"/>
          <w:szCs w:val="20"/>
        </w:rPr>
      </w:pPr>
      <w:bookmarkStart w:colFirst="0" w:colLast="0" w:name="_fvsc4g84nt31" w:id="48"/>
      <w:bookmarkEnd w:id="48"/>
      <w:r w:rsidDel="00000000" w:rsidR="00000000" w:rsidRPr="00000000">
        <w:rPr>
          <w:rFonts w:ascii="Arial" w:cs="Arial" w:eastAsia="Arial" w:hAnsi="Arial"/>
          <w:sz w:val="20"/>
          <w:szCs w:val="20"/>
          <w:rtl w:val="0"/>
        </w:rPr>
        <w:t xml:space="preserve">Here are some highlights about how the campaign performed in this region:</w:t>
      </w:r>
    </w:p>
    <w:p w:rsidR="00000000" w:rsidDel="00000000" w:rsidP="00000000" w:rsidRDefault="00000000" w:rsidRPr="00000000" w14:paraId="0000003C">
      <w:pPr>
        <w:contextualSpacing w:val="0"/>
        <w:rPr>
          <w:rFonts w:ascii="Arial" w:cs="Arial" w:eastAsia="Arial" w:hAnsi="Arial"/>
          <w:b w:val="1"/>
          <w:color w:val="366091"/>
          <w:sz w:val="20"/>
          <w:szCs w:val="20"/>
        </w:rPr>
      </w:pPr>
      <w:bookmarkStart w:colFirst="0" w:colLast="0" w:name="_92smimtr184w" w:id="49"/>
      <w:bookmarkEnd w:id="49"/>
      <w:r w:rsidDel="00000000" w:rsidR="00000000" w:rsidRPr="00000000">
        <w:rPr>
          <w:rtl w:val="0"/>
        </w:rPr>
      </w:r>
    </w:p>
    <w:p w:rsidR="00000000" w:rsidDel="00000000" w:rsidP="00000000" w:rsidRDefault="00000000" w:rsidRPr="00000000" w14:paraId="0000003D">
      <w:pPr>
        <w:contextualSpacing w:val="0"/>
        <w:rPr>
          <w:rFonts w:ascii="Arial" w:cs="Arial" w:eastAsia="Arial" w:hAnsi="Arial"/>
          <w:sz w:val="20"/>
          <w:szCs w:val="20"/>
        </w:rPr>
      </w:pPr>
      <w:bookmarkStart w:colFirst="0" w:colLast="0" w:name="_pi9wfnd23sti" w:id="50"/>
      <w:bookmarkEnd w:id="50"/>
      <w:r w:rsidDel="00000000" w:rsidR="00000000" w:rsidRPr="00000000">
        <w:rPr>
          <w:rFonts w:ascii="Arial" w:cs="Arial" w:eastAsia="Arial" w:hAnsi="Arial"/>
          <w:b w:val="1"/>
          <w:color w:val="366091"/>
          <w:sz w:val="20"/>
          <w:szCs w:val="20"/>
          <w:rtl w:val="0"/>
        </w:rPr>
        <w:t xml:space="preserve">Facebook</w:t>
      </w:r>
      <w:r w:rsidDel="00000000" w:rsidR="00000000" w:rsidRPr="00000000">
        <w:rPr>
          <w:rtl w:val="0"/>
        </w:rPr>
      </w:r>
    </w:p>
    <w:p w:rsidR="00000000" w:rsidDel="00000000" w:rsidP="00000000" w:rsidRDefault="00000000" w:rsidRPr="00000000" w14:paraId="0000003E">
      <w:pPr>
        <w:contextualSpacing w:val="0"/>
        <w:rPr>
          <w:rFonts w:ascii="Arial" w:cs="Arial" w:eastAsia="Arial" w:hAnsi="Arial"/>
          <w:sz w:val="20"/>
          <w:szCs w:val="20"/>
        </w:rPr>
      </w:pPr>
      <w:bookmarkStart w:colFirst="0" w:colLast="0" w:name="_s2az7jzigv7e" w:id="51"/>
      <w:bookmarkEnd w:id="51"/>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115,712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770,568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20,102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752</w:t>
            </w:r>
          </w:p>
        </w:tc>
      </w:tr>
    </w:tbl>
    <w:p w:rsidR="00000000" w:rsidDel="00000000" w:rsidP="00000000" w:rsidRDefault="00000000" w:rsidRPr="00000000" w14:paraId="00000049">
      <w:pPr>
        <w:contextualSpacing w:val="0"/>
        <w:rPr>
          <w:rFonts w:ascii="Arial" w:cs="Arial" w:eastAsia="Arial" w:hAnsi="Arial"/>
          <w:sz w:val="20"/>
          <w:szCs w:val="20"/>
        </w:rPr>
      </w:pPr>
      <w:bookmarkStart w:colFirst="0" w:colLast="0" w:name="_yhhm438wa569" w:id="52"/>
      <w:bookmarkEnd w:id="52"/>
      <w:r w:rsidDel="00000000" w:rsidR="00000000" w:rsidRPr="00000000">
        <w:rPr>
          <w:rtl w:val="0"/>
        </w:rPr>
      </w:r>
    </w:p>
    <w:p w:rsidR="00000000" w:rsidDel="00000000" w:rsidP="00000000" w:rsidRDefault="00000000" w:rsidRPr="00000000" w14:paraId="0000004A">
      <w:pPr>
        <w:contextualSpacing w:val="0"/>
        <w:rPr>
          <w:rFonts w:ascii="Arial" w:cs="Arial" w:eastAsia="Arial" w:hAnsi="Arial"/>
          <w:b w:val="1"/>
          <w:color w:val="366091"/>
          <w:sz w:val="20"/>
          <w:szCs w:val="20"/>
        </w:rPr>
      </w:pPr>
      <w:bookmarkStart w:colFirst="0" w:colLast="0" w:name="_j94j7zf711mk" w:id="53"/>
      <w:bookmarkEnd w:id="53"/>
      <w:r w:rsidDel="00000000" w:rsidR="00000000" w:rsidRPr="00000000">
        <w:rPr>
          <w:rFonts w:ascii="Arial" w:cs="Arial" w:eastAsia="Arial" w:hAnsi="Arial"/>
          <w:b w:val="1"/>
          <w:color w:val="366091"/>
          <w:sz w:val="20"/>
          <w:szCs w:val="20"/>
          <w:rtl w:val="0"/>
        </w:rPr>
        <w:t xml:space="preserve">Google</w:t>
      </w:r>
    </w:p>
    <w:p w:rsidR="00000000" w:rsidDel="00000000" w:rsidP="00000000" w:rsidRDefault="00000000" w:rsidRPr="00000000" w14:paraId="0000004B">
      <w:pPr>
        <w:contextualSpacing w:val="0"/>
        <w:rPr>
          <w:rFonts w:ascii="Arial" w:cs="Arial" w:eastAsia="Arial" w:hAnsi="Arial"/>
          <w:sz w:val="20"/>
          <w:szCs w:val="20"/>
        </w:rPr>
      </w:pPr>
      <w:bookmarkStart w:colFirst="0" w:colLast="0" w:name="_s2az7jzigv7e" w:id="51"/>
      <w:bookmarkEnd w:id="51"/>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101,821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232,434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83,970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316</w:t>
            </w:r>
          </w:p>
        </w:tc>
      </w:tr>
    </w:tbl>
    <w:p w:rsidR="00000000" w:rsidDel="00000000" w:rsidP="00000000" w:rsidRDefault="00000000" w:rsidRPr="00000000" w14:paraId="00000056">
      <w:pPr>
        <w:contextualSpacing w:val="0"/>
        <w:rPr>
          <w:rFonts w:ascii="Arial" w:cs="Arial" w:eastAsia="Arial" w:hAnsi="Arial"/>
          <w:sz w:val="20"/>
          <w:szCs w:val="20"/>
        </w:rPr>
      </w:pPr>
      <w:bookmarkStart w:colFirst="0" w:colLast="0" w:name="_yhhm438wa569" w:id="52"/>
      <w:bookmarkEnd w:id="52"/>
      <w:r w:rsidDel="00000000" w:rsidR="00000000" w:rsidRPr="00000000">
        <w:rPr>
          <w:rtl w:val="0"/>
        </w:rPr>
      </w:r>
    </w:p>
    <w:p w:rsidR="00000000" w:rsidDel="00000000" w:rsidP="00000000" w:rsidRDefault="00000000" w:rsidRPr="00000000" w14:paraId="00000057">
      <w:pPr>
        <w:contextualSpacing w:val="0"/>
        <w:rPr>
          <w:rFonts w:ascii="Arial" w:cs="Arial" w:eastAsia="Arial" w:hAnsi="Arial"/>
          <w:sz w:val="20"/>
          <w:szCs w:val="20"/>
        </w:rPr>
      </w:pPr>
      <w:bookmarkStart w:colFirst="0" w:colLast="0" w:name="_rfs184dsmvc8" w:id="54"/>
      <w:bookmarkEnd w:id="54"/>
      <w:r w:rsidDel="00000000" w:rsidR="00000000" w:rsidRPr="00000000">
        <w:rPr>
          <w:rtl w:val="0"/>
        </w:rPr>
      </w:r>
    </w:p>
    <w:sectPr>
      <w:type w:val="continuous"/>
      <w:pgSz w:h="15840" w:w="12240"/>
      <w:pgMar w:bottom="360" w:top="360" w:left="360" w:right="360" w:header="72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tabs>
        <w:tab w:val="center" w:pos="4320"/>
        <w:tab w:val="right" w:pos="8640"/>
      </w:tabs>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
              <a:graphic>
                <a:graphicData uri="http://schemas.microsoft.com/office/word/2010/wordprocessingGroup">
                  <wpg:wgp>
                    <wpg:cNvGrpSpPr/>
                    <wpg:grpSpPr>
                      <a:xfrm>
                        <a:off x="0" y="1603375"/>
                        <a:ext cx="7305675" cy="676795"/>
                        <a:chOff x="0" y="1603375"/>
                        <a:chExt cx="7500854" cy="674625"/>
                      </a:xfrm>
                    </wpg:grpSpPr>
                    <wps:wsp>
                      <wps:cNvSpPr/>
                      <wps:cNvPr id="5" name="Shape 5"/>
                      <wps:spPr>
                        <a:xfrm>
                          <a:off x="0" y="1999619"/>
                          <a:ext cx="7284000" cy="92400"/>
                        </a:xfrm>
                        <a:prstGeom prst="rect">
                          <a:avLst/>
                        </a:prstGeom>
                        <a:solidFill>
                          <a:srgbClr val="4968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SpPr txBox="1"/>
                      <wps:cNvPr id="7" name="Shape 7"/>
                      <wps:spPr>
                        <a:xfrm>
                          <a:off x="0" y="2031183"/>
                          <a:ext cx="4977600" cy="2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9688e"/>
                                <w:sz w:val="16"/>
                                <w:vertAlign w:val="baseline"/>
                              </w:rPr>
                              <w:t xml:space="preserve">www.ThinkBlueMassachusetts.org</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305675" cy="676795"/>
                      </a:xfrm>
                      <a:prstGeom prst="rect"/>
                      <a:ln/>
                    </pic:spPr>
                  </pic:pic>
                </a:graphicData>
              </a:graphic>
            </wp:anchor>
          </w:drawing>
        </mc:Fallback>
      </mc:AlternateContent>
    </w:r>
  </w:p>
  <w:p w:rsidR="00000000" w:rsidDel="00000000" w:rsidP="00000000" w:rsidRDefault="00000000" w:rsidRPr="00000000" w14:paraId="0000005D">
    <w:pPr>
      <w:tabs>
        <w:tab w:val="center" w:pos="4320"/>
        <w:tab w:val="right" w:pos="8640"/>
      </w:tabs>
      <w:contextualSpacing w:val="0"/>
      <w:rPr/>
    </w:pPr>
    <w:r w:rsidDel="00000000" w:rsidR="00000000" w:rsidRPr="00000000">
      <w:rPr>
        <w:rtl w:val="0"/>
      </w:rPr>
    </w:r>
  </w:p>
  <w:p w:rsidR="00000000" w:rsidDel="00000000" w:rsidP="00000000" w:rsidRDefault="00000000" w:rsidRPr="00000000" w14:paraId="0000005E">
    <w:pPr>
      <w:tabs>
        <w:tab w:val="center" w:pos="4320"/>
        <w:tab w:val="right" w:pos="8640"/>
      </w:tabs>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
        <w:szCs w:val="2"/>
      </w:rPr>
    </w:pPr>
    <w:r w:rsidDel="00000000" w:rsidR="00000000" w:rsidRPr="00000000">
      <w:rPr>
        <w:rtl w:val="0"/>
      </w:rPr>
    </w:r>
  </w:p>
  <w:tbl>
    <w:tblPr>
      <w:tblStyle w:val="Table3"/>
      <w:tblW w:w="11509.2" w:type="dxa"/>
      <w:jc w:val="center"/>
      <w:tblLayout w:type="fixed"/>
      <w:tblLook w:val="0600"/>
    </w:tblPr>
    <w:tblGrid>
      <w:gridCol w:w="11131.2"/>
      <w:gridCol w:w="378"/>
      <w:tblGridChange w:id="0">
        <w:tblGrid>
          <w:gridCol w:w="11131.2"/>
          <w:gridCol w:w="378"/>
        </w:tblGrid>
      </w:tblGridChange>
    </w:tblGrid>
    <w:tr>
      <w:trPr>
        <w:trHeight w:val="240" w:hRule="atLeast"/>
      </w:trPr>
      <w:tc>
        <w:tcPr>
          <w:gridSpan w:val="2"/>
          <w:shd w:fill="49688e" w:val="clear"/>
        </w:tcPr>
        <w:p w:rsidR="00000000" w:rsidDel="00000000" w:rsidP="00000000" w:rsidRDefault="00000000" w:rsidRPr="00000000" w14:paraId="00000059">
          <w:pPr>
            <w:contextualSpacing w:val="0"/>
            <w:jc w:val="center"/>
            <w:rPr>
              <w:rFonts w:ascii="Arial" w:cs="Arial" w:eastAsia="Arial" w:hAnsi="Arial"/>
              <w:b w:val="1"/>
              <w:color w:val="dbe5f1"/>
              <w:sz w:val="24"/>
              <w:szCs w:val="24"/>
            </w:rPr>
          </w:pPr>
          <w:r w:rsidDel="00000000" w:rsidR="00000000" w:rsidRPr="00000000">
            <w:rPr>
              <w:rFonts w:ascii="Arial" w:cs="Arial" w:eastAsia="Arial" w:hAnsi="Arial"/>
              <w:b w:val="1"/>
              <w:color w:val="dbe5f1"/>
              <w:sz w:val="24"/>
              <w:szCs w:val="24"/>
              <w:rtl w:val="0"/>
            </w:rPr>
            <w:t xml:space="preserve">Advertising Campaign Report</w:t>
          </w:r>
        </w:p>
      </w:tc>
    </w:tr>
  </w:tbl>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
              <a:graphic>
                <a:graphicData uri="http://schemas.microsoft.com/office/word/2010/wordprocessingGroup">
                  <wpg:wgp>
                    <wpg:cNvGrpSpPr/>
                    <wpg:grpSpPr>
                      <a:xfrm>
                        <a:off x="0" y="0"/>
                        <a:ext cx="7305675" cy="2871788"/>
                        <a:chOff x="0" y="0"/>
                        <a:chExt cx="10636326" cy="4484215"/>
                      </a:xfrm>
                    </wpg:grpSpPr>
                    <wps:wsp>
                      <wps:cNvSpPr/>
                      <wps:cNvPr id="2" name="Shape 2"/>
                      <wps:spPr>
                        <a:xfrm>
                          <a:off x="1459800" y="3071340"/>
                          <a:ext cx="7762875"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TBM-Facebook-Ad-1-05122018 - Untitled Page (4).jpeg" id="3" name="Shape 3"/>
                        <pic:cNvPicPr preferRelativeResize="0"/>
                      </pic:nvPicPr>
                      <pic:blipFill rotWithShape="1">
                        <a:blip r:embed="rId1">
                          <a:alphaModFix/>
                        </a:blip>
                        <a:srcRect b="29812" l="0" r="0" t="33830"/>
                        <a:stretch/>
                      </pic:blipFill>
                      <pic:spPr>
                        <a:xfrm>
                          <a:off x="0" y="0"/>
                          <a:ext cx="10636326" cy="2213325"/>
                        </a:xfrm>
                        <a:prstGeom prst="rect">
                          <a:avLst/>
                        </a:prstGeom>
                        <a:noFill/>
                        <a:ln>
                          <a:noFill/>
                        </a:ln>
                      </pic:spPr>
                    </pic:pic>
                    <pic:pic>
                      <pic:nvPicPr>
                        <pic:cNvPr id="4" name="Shape 4"/>
                        <pic:cNvPicPr preferRelativeResize="0"/>
                      </pic:nvPicPr>
                      <pic:blipFill>
                        <a:blip r:embed="rId2">
                          <a:alphaModFix/>
                        </a:blip>
                        <a:stretch>
                          <a:fillRect/>
                        </a:stretch>
                      </pic:blipFill>
                      <pic:spPr>
                        <a:xfrm>
                          <a:off x="8283938" y="44349"/>
                          <a:ext cx="2352379" cy="21246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305675" cy="28717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4"/>
    </w:pPr>
    <w:rPr>
      <w:rFonts w:ascii="Garamond" w:cs="Garamond" w:eastAsia="Garamond" w:hAnsi="Garamond"/>
      <w:sz w:val="56"/>
      <w:szCs w:val="5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color w:val="366091"/>
    </w:rPr>
    <w:tblPr>
      <w:tblStyleRowBandSize w:val="1"/>
      <w:tblStyleColBandSize w:val="1"/>
      <w:tblCellMar>
        <w:top w:w="0.0" w:type="dxa"/>
        <w:left w:w="108.0" w:type="dxa"/>
        <w:bottom w:w="0.0" w:type="dxa"/>
        <w:right w:w="108.0" w:type="dxa"/>
      </w:tblCellMar>
    </w:tblPr>
    <w:tblStylePr w:type="band1Horz">
      <w:tcPr>
        <w:shd w:fill="d3dfee" w:val="clear"/>
      </w:tcPr>
    </w:tblStylePr>
    <w:tblStylePr w:type="band1Vert">
      <w:tcPr>
        <w:shd w:fill="d3dfee"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bit.ly/-tbm-fowl-water" TargetMode="External"/><Relationship Id="rId10" Type="http://schemas.openxmlformats.org/officeDocument/2006/relationships/image" Target="media/image6.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